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2B5" w:rsidRDefault="009412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3"/>
        <w:gridCol w:w="1022"/>
        <w:gridCol w:w="1187"/>
        <w:gridCol w:w="1499"/>
        <w:gridCol w:w="864"/>
      </w:tblGrid>
      <w:tr w:rsidR="003A1F90" w:rsidTr="003A1F90">
        <w:tc>
          <w:tcPr>
            <w:tcW w:w="5177" w:type="dxa"/>
            <w:tcBorders>
              <w:top w:val="nil"/>
              <w:left w:val="nil"/>
            </w:tcBorders>
          </w:tcPr>
          <w:p w:rsidR="00C47703" w:rsidRPr="003A1F90" w:rsidRDefault="003A1F90">
            <w:pPr>
              <w:rPr>
                <w:rFonts w:ascii="Garamond" w:hAnsi="Garamond"/>
                <w:b/>
                <w:sz w:val="28"/>
              </w:rPr>
            </w:pPr>
            <w:r w:rsidRPr="003A1F90">
              <w:rPr>
                <w:rFonts w:ascii="Garamond" w:hAnsi="Garamond"/>
                <w:b/>
                <w:sz w:val="28"/>
              </w:rPr>
              <w:t>Rubric for Scoring Essays</w:t>
            </w:r>
          </w:p>
        </w:tc>
        <w:tc>
          <w:tcPr>
            <w:tcW w:w="930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Growth Needed</w:t>
            </w:r>
          </w:p>
        </w:tc>
        <w:tc>
          <w:tcPr>
            <w:tcW w:w="1110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Adequate</w:t>
            </w:r>
          </w:p>
        </w:tc>
        <w:tc>
          <w:tcPr>
            <w:tcW w:w="1345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Outstanding</w:t>
            </w:r>
          </w:p>
        </w:tc>
        <w:tc>
          <w:tcPr>
            <w:tcW w:w="788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Points</w:t>
            </w:r>
          </w:p>
        </w:tc>
      </w:tr>
      <w:tr w:rsidR="003A1F90" w:rsidTr="003A1F90">
        <w:tc>
          <w:tcPr>
            <w:tcW w:w="5177" w:type="dxa"/>
          </w:tcPr>
          <w:p w:rsidR="00C47703" w:rsidRPr="003A1F90" w:rsidRDefault="00C47703">
            <w:pPr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Content</w:t>
            </w:r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1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Writer clearly answers the question(s)/prompt in a thorough and comprehensive manner.</w:t>
            </w:r>
            <w:bookmarkStart w:id="0" w:name="_GoBack"/>
            <w:bookmarkEnd w:id="0"/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1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Writer answers in a reflective manner.</w:t>
            </w:r>
          </w:p>
        </w:tc>
        <w:tc>
          <w:tcPr>
            <w:tcW w:w="930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0-3</w:t>
            </w:r>
          </w:p>
        </w:tc>
        <w:tc>
          <w:tcPr>
            <w:tcW w:w="1110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4-7</w:t>
            </w:r>
          </w:p>
        </w:tc>
        <w:tc>
          <w:tcPr>
            <w:tcW w:w="1345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8-10</w:t>
            </w:r>
          </w:p>
        </w:tc>
        <w:tc>
          <w:tcPr>
            <w:tcW w:w="788" w:type="dxa"/>
          </w:tcPr>
          <w:p w:rsidR="00C47703" w:rsidRDefault="00C47703"/>
        </w:tc>
      </w:tr>
      <w:tr w:rsidR="003A1F90" w:rsidTr="003A1F90">
        <w:tc>
          <w:tcPr>
            <w:tcW w:w="5177" w:type="dxa"/>
          </w:tcPr>
          <w:p w:rsidR="00C47703" w:rsidRPr="003A1F90" w:rsidRDefault="00C47703">
            <w:pPr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Organization</w:t>
            </w:r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Ideas are clearly presented and organized</w:t>
            </w:r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Writer easily leads reader through the writer’s train of thought.</w:t>
            </w:r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Transitions between thoughts or content are seamless.</w:t>
            </w:r>
          </w:p>
        </w:tc>
        <w:tc>
          <w:tcPr>
            <w:tcW w:w="930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0-3</w:t>
            </w:r>
          </w:p>
        </w:tc>
        <w:tc>
          <w:tcPr>
            <w:tcW w:w="1110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4-7</w:t>
            </w:r>
          </w:p>
        </w:tc>
        <w:tc>
          <w:tcPr>
            <w:tcW w:w="1345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8-10</w:t>
            </w:r>
          </w:p>
        </w:tc>
        <w:tc>
          <w:tcPr>
            <w:tcW w:w="788" w:type="dxa"/>
          </w:tcPr>
          <w:p w:rsidR="00C47703" w:rsidRDefault="00C47703"/>
        </w:tc>
      </w:tr>
      <w:tr w:rsidR="003A1F90" w:rsidTr="003A1F90">
        <w:tc>
          <w:tcPr>
            <w:tcW w:w="5177" w:type="dxa"/>
          </w:tcPr>
          <w:p w:rsidR="00C47703" w:rsidRPr="003A1F90" w:rsidRDefault="00C47703">
            <w:pPr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Mechanics</w:t>
            </w:r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Writer is articulate.</w:t>
            </w:r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Language structure and mechanics reflect sophistication.</w:t>
            </w:r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Writing lacks spelling and grammatical errors.</w:t>
            </w:r>
          </w:p>
        </w:tc>
        <w:tc>
          <w:tcPr>
            <w:tcW w:w="930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0-3</w:t>
            </w:r>
          </w:p>
        </w:tc>
        <w:tc>
          <w:tcPr>
            <w:tcW w:w="1110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4-7</w:t>
            </w:r>
          </w:p>
        </w:tc>
        <w:tc>
          <w:tcPr>
            <w:tcW w:w="1345" w:type="dxa"/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8-10</w:t>
            </w:r>
          </w:p>
        </w:tc>
        <w:tc>
          <w:tcPr>
            <w:tcW w:w="788" w:type="dxa"/>
          </w:tcPr>
          <w:p w:rsidR="00C47703" w:rsidRDefault="00C47703"/>
        </w:tc>
      </w:tr>
      <w:tr w:rsidR="003A1F90" w:rsidTr="003A1F90">
        <w:tc>
          <w:tcPr>
            <w:tcW w:w="5177" w:type="dxa"/>
            <w:tcBorders>
              <w:bottom w:val="single" w:sz="4" w:space="0" w:color="auto"/>
            </w:tcBorders>
          </w:tcPr>
          <w:p w:rsidR="00C47703" w:rsidRPr="003A1F90" w:rsidRDefault="00C47703">
            <w:pPr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Impact</w:t>
            </w:r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Writer shows a combination of passion and knowledge throughout the essay.</w:t>
            </w:r>
          </w:p>
          <w:p w:rsidR="00C47703" w:rsidRPr="003A1F90" w:rsidRDefault="00C47703" w:rsidP="003A1F90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4"/>
              </w:rPr>
            </w:pPr>
            <w:r w:rsidRPr="003A1F90">
              <w:rPr>
                <w:rFonts w:ascii="Garamond" w:hAnsi="Garamond"/>
                <w:sz w:val="24"/>
              </w:rPr>
              <w:t>There is a lasting impact derived from the essay.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0-3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4-7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:rsidR="00C47703" w:rsidRPr="003A1F90" w:rsidRDefault="00C47703" w:rsidP="003A1F90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8-10</w:t>
            </w:r>
          </w:p>
        </w:tc>
        <w:tc>
          <w:tcPr>
            <w:tcW w:w="788" w:type="dxa"/>
          </w:tcPr>
          <w:p w:rsidR="00C47703" w:rsidRDefault="00C47703"/>
        </w:tc>
      </w:tr>
      <w:tr w:rsidR="003A1F90" w:rsidTr="003A1F90">
        <w:trPr>
          <w:trHeight w:val="485"/>
        </w:trPr>
        <w:tc>
          <w:tcPr>
            <w:tcW w:w="5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1F90" w:rsidRPr="003A1F90" w:rsidRDefault="003A1F90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1F90" w:rsidRPr="003A1F90" w:rsidRDefault="003A1F90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2455" w:type="dxa"/>
            <w:gridSpan w:val="2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A1F90" w:rsidRPr="003A1F90" w:rsidRDefault="003A1F90" w:rsidP="003A1F90">
            <w:pPr>
              <w:jc w:val="right"/>
              <w:rPr>
                <w:rFonts w:ascii="Garamond" w:hAnsi="Garamond"/>
                <w:b/>
                <w:sz w:val="24"/>
              </w:rPr>
            </w:pPr>
            <w:r w:rsidRPr="003A1F90">
              <w:rPr>
                <w:rFonts w:ascii="Garamond" w:hAnsi="Garamond"/>
                <w:b/>
                <w:sz w:val="24"/>
              </w:rPr>
              <w:t>TOTAL POINTS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:rsidR="003A1F90" w:rsidRDefault="003A1F90"/>
        </w:tc>
      </w:tr>
    </w:tbl>
    <w:p w:rsidR="00C47703" w:rsidRDefault="00C47703"/>
    <w:sectPr w:rsidR="00C47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76881"/>
    <w:multiLevelType w:val="hybridMultilevel"/>
    <w:tmpl w:val="BB066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46128"/>
    <w:multiLevelType w:val="hybridMultilevel"/>
    <w:tmpl w:val="048E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F7397"/>
    <w:multiLevelType w:val="hybridMultilevel"/>
    <w:tmpl w:val="899CA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E1FA8"/>
    <w:multiLevelType w:val="hybridMultilevel"/>
    <w:tmpl w:val="4EC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B4A"/>
    <w:rsid w:val="003A1F90"/>
    <w:rsid w:val="006E6B4A"/>
    <w:rsid w:val="009412B5"/>
    <w:rsid w:val="00AD1918"/>
    <w:rsid w:val="00C47703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3135"/>
  <w15:chartTrackingRefBased/>
  <w15:docId w15:val="{5A5E1E90-6DC3-40F6-B561-A6A5D042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Lexington Richland School District 5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Chapman, Joseph W</dc:creator>
  <cp:keywords/>
  <dc:description/>
  <cp:lastModifiedBy>Chapman, Joseph W</cp:lastModifiedBy>
  <cp:revision>1</cp:revision>
  <cp:lastPrinted>2020-08-19T16:25:00Z</cp:lastPrinted>
  <dcterms:created xsi:type="dcterms:W3CDTF">2020-08-19T15:06:00Z</dcterms:created>
  <dcterms:modified xsi:type="dcterms:W3CDTF">2020-08-19T16:27:00Z</dcterms:modified>
</cp:coreProperties>
</file>